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历史系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2019年12月拟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发展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对象情况一览表</w:t>
      </w:r>
    </w:p>
    <w:tbl>
      <w:tblPr>
        <w:tblStyle w:val="2"/>
        <w:tblpPr w:leftFromText="180" w:rightFromText="180" w:vertAnchor="text" w:horzAnchor="page" w:tblpX="1573" w:tblpY="652"/>
        <w:tblOverlap w:val="never"/>
        <w:tblW w:w="14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86"/>
        <w:gridCol w:w="1091"/>
        <w:gridCol w:w="1139"/>
        <w:gridCol w:w="1602"/>
        <w:gridCol w:w="1173"/>
        <w:gridCol w:w="1241"/>
        <w:gridCol w:w="1132"/>
        <w:gridCol w:w="1290"/>
        <w:gridCol w:w="1290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  名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出生年月</w:t>
            </w: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年级专业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职务</w:t>
            </w:r>
          </w:p>
        </w:tc>
        <w:tc>
          <w:tcPr>
            <w:tcW w:w="1173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申请入党时间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确定为入党积极分子时间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确定为发展对象时间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发展对象培训班考试情况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政审情况</w:t>
            </w:r>
          </w:p>
        </w:tc>
        <w:tc>
          <w:tcPr>
            <w:tcW w:w="2652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获奖获优情况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李双双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199307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2017级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201710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201806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2019年度学业奖学金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  敏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199505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秘联部部长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809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2018年优秀团员；        2019年度学业奖学金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詹  瑜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199510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研究生会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宣传部部长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809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2018年获学业奖学金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胡梦君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199602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中国史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2018级研究生团支部书记；历史系研究生会文体部部长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809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2018年度学业奖学金；  2019年度学业奖学金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李仁靓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199612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文物与博物馆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809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810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2018年度学业奖学金； 2019年度学业奖学金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桑文娟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文物与博物馆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809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2018年度学业奖学金； 2019年度学业奖学金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顾祈圣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199712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201611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201805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2018年学习优秀三等奖；2019年优秀团员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康淑娟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199803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201611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201710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2017年文体活动奖学金；2019年优秀团员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甘创业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199705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考古学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文体</w:t>
            </w:r>
            <w:r>
              <w:rPr>
                <w:rFonts w:hint="eastAsia" w:ascii="宋体" w:hAnsi="宋体" w:cs="宋体"/>
                <w:szCs w:val="21"/>
              </w:rPr>
              <w:t>委员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201610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201610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2017年团学工作奖学金；2018年优秀团员；2019年学习优秀三等奖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江启瑶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199901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201710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2018年学习优秀二等奖；2019年优秀学生奖学金；2019优秀团员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王雨婷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199812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2017级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2017级历史学行政班文体委员；艺术团团长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201810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2018年先进个人；2018年学习优秀三等奖；2019年文体活动奖学金；2019年学习优秀三等奖；2019年优秀团员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胡伊凡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199902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2017级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学生会文化艺术季轮值主席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201805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201810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2018年文体活动奖学金；2019年团学工作奖学金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13</w:t>
            </w:r>
            <w:bookmarkStart w:id="0" w:name="_GoBack"/>
            <w:bookmarkEnd w:id="0"/>
          </w:p>
        </w:tc>
        <w:tc>
          <w:tcPr>
            <w:tcW w:w="88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张倩文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199801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2017级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历史学</w:t>
            </w:r>
          </w:p>
        </w:tc>
        <w:tc>
          <w:tcPr>
            <w:tcW w:w="160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无</w:t>
            </w:r>
          </w:p>
        </w:tc>
        <w:tc>
          <w:tcPr>
            <w:tcW w:w="117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201710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20191106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其本人及家庭主要成员政审无问题</w:t>
            </w:r>
          </w:p>
        </w:tc>
        <w:tc>
          <w:tcPr>
            <w:tcW w:w="265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2018年学习优秀三等奖学金；2019年学习优秀三等奖学金；2019年社会实践奖学金</w:t>
            </w:r>
          </w:p>
        </w:tc>
      </w:tr>
    </w:tbl>
    <w:p>
      <w:pPr>
        <w:rPr>
          <w:rFonts w:hint="eastAsia"/>
          <w:sz w:val="30"/>
          <w:szCs w:val="30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3B49"/>
    <w:rsid w:val="0A583B49"/>
    <w:rsid w:val="0ACE5345"/>
    <w:rsid w:val="116263F4"/>
    <w:rsid w:val="1D370A0F"/>
    <w:rsid w:val="361615FD"/>
    <w:rsid w:val="379A1839"/>
    <w:rsid w:val="61C75844"/>
    <w:rsid w:val="6BC47B16"/>
    <w:rsid w:val="72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2019-05-13T03:17:00Z</dcterms:created>
  <dc:creator>历史系党委办公室</dc:creator>
  <cp:lastModifiedBy>NG</cp:lastModifiedBy>
  <dcterms:modified xsi:type="dcterms:W3CDTF">2019-12-10T07:06:18Z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